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nadpotliwością?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moglibyśmy myśleć inaczej, nadpotliwość to powszechny problem. Piszemy i tym, skąd się bierze oraz jak można ją wyleczyć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nadpotliwości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ma trzy rodzaje i z każdym z nich wiążą się różne przyczyny. Pierwszy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emocjonalna. Pojawia się u 9 na 10 osób narzekających na tę przypadłość. Wiąże się z silnymi emocjami niezależnie od tego, czy to emocje pozytywne czy negatywne. Odbiera pewność siebie w ważnych momentach i bywa naprawdę uciążliwa. W skrajnych przypadkach doprowadza do nerwic.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rodzajem jest pocenie wtórne. Jest ono z kolei wywoływane przez choroby i warunki atmosferyczne. Dotyczy 1 na 10 przypadków walczących z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typ to nadmierne pocenie pokarmowe. Objawia się zaczerwienieniem twarzy i zwiększonym poceniem na czole, nosie i w okolicach ust podczas spożywania przez cierpiącego na nie określonych pokarmów albo posiłków o bardzo wysokiej temperaturze.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stosowania antyperspirantów i dezodorantów, blokerów i leków. Jeśli to nie pomaga, udajemy się do chirurga albo dobrego gabinetu medycyny estetycznej, który przeprowadzi odpowiedni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oferowane jest leczenie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nadpotliwości</w:t>
      </w:r>
      <w:r>
        <w:rPr>
          <w:rFonts w:ascii="calibri" w:hAnsi="calibri" w:eastAsia="calibri" w:cs="calibri"/>
          <w:sz w:val="24"/>
          <w:szCs w:val="24"/>
        </w:rPr>
        <w:t xml:space="preserve"> przy użyciu toksyny botulinowej. Zatrzymuje ona przepływ impulsów między nerwami a gruczołami i uniemożliwia wydzielanie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o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sobie radzić z nadpotliwością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skontaktuj się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31,nadmierna-potliw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2026-07-08T04:22:10+02:00</dcterms:created>
  <dcterms:modified xsi:type="dcterms:W3CDTF">2026-07-08T04:22:10+02:00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