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sobie radzić z nadpotliwością?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moglibyśmy myśleć inaczej, nadpotliwość to powszechny problem. Piszemy i tym, skąd się bierze oraz jak można ją wyleczyć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Przyczyny nadpotliwości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Nadpotliwość</w:t>
      </w:r>
      <w:r>
        <w:rPr>
          <w:rFonts w:ascii="calibri" w:hAnsi="calibri" w:eastAsia="calibri" w:cs="calibri"/>
          <w:sz w:val="24"/>
          <w:szCs w:val="24"/>
        </w:rPr>
        <w:t xml:space="preserve"> ma trzy rodzaje i z każdym z nich wiążą się różne przyczyny. Pierwszy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nadpotliwość</w:t>
      </w:r>
      <w:r>
        <w:rPr>
          <w:rFonts w:ascii="calibri" w:hAnsi="calibri" w:eastAsia="calibri" w:cs="calibri"/>
          <w:sz w:val="24"/>
          <w:szCs w:val="24"/>
        </w:rPr>
        <w:t xml:space="preserve"> emocjonalna. Pojawia się u 9 na 10 osób narzekających na tę przypadłość. Wiąże się z silnymi emocjami niezależnie od tego, czy to emocje pozytywne czy negatywne. Odbiera pewność siebie w ważnych momentach i bywa naprawdę uciążliwa. W skrajnych przypadkach doprowadza do nerwic.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rodzajem jest pocenie wtórne. Jest ono z kolei wywoływane przez choroby i warunki atmosferyczne. Dotyczy 1 na 10 przypadków walczących z potem.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typ to nadmierne pocenie pokarmowe. Objawia się zaczerwienieniem twarzy i zwiększonym poceniem na czole, nosie i w okolicach ust podczas spożywania przez cierpiącego na nie określonych pokarmów albo posiłków o bardzo wysokiej temperaturze.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radzić z tym problemem?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Zaczynamy od stosowania antyperspirantów i dezodorantów, blokerów i leków. Jeśli to nie pomaga, udajemy się do chirurga albo dobrego gabinetu medycyny estetycznej, który przeprowadzi odpowiedni zabieg.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Zakrzewscy oferowane jest leczenie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nadpotliwości</w:t>
      </w:r>
      <w:r>
        <w:rPr>
          <w:rFonts w:ascii="calibri" w:hAnsi="calibri" w:eastAsia="calibri" w:cs="calibri"/>
          <w:sz w:val="24"/>
          <w:szCs w:val="24"/>
        </w:rPr>
        <w:t xml:space="preserve"> przy użyciu toksyny botulinowej. Zatrzymuje ona przepływ impulsów między nerwami a gruczołami i uniemożliwia wydzielanie 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wiedzieć więcej o tym,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sobie radzić z nadpotliwością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skontaktuj się z naszymi specjalistami.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blog/31,nadmierna-potliw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2024-04-30T06:51:56+02:00</dcterms:created>
  <dcterms:modified xsi:type="dcterms:W3CDTF">2024-04-30T06:51:56+02:00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